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45" w:rsidRDefault="00B31300" w:rsidP="00B31300">
      <w:pPr>
        <w:jc w:val="center"/>
        <w:rPr>
          <w:b/>
        </w:rPr>
      </w:pPr>
      <w:r>
        <w:rPr>
          <w:b/>
        </w:rPr>
        <w:t>AUTOMATIC ARBITRAT</w:t>
      </w:r>
      <w:r w:rsidR="007A518A">
        <w:rPr>
          <w:b/>
        </w:rPr>
        <w:t>I</w:t>
      </w:r>
      <w:r>
        <w:rPr>
          <w:b/>
        </w:rPr>
        <w:t>ON EXEMPTIONS</w:t>
      </w:r>
      <w:bookmarkStart w:id="0" w:name="_GoBack"/>
      <w:bookmarkEnd w:id="0"/>
    </w:p>
    <w:p w:rsidR="00B31300" w:rsidRDefault="00B31300" w:rsidP="00B31300"/>
    <w:p w:rsidR="00B31300" w:rsidRDefault="00B31300" w:rsidP="00B31300"/>
    <w:p w:rsidR="00B31300" w:rsidRDefault="00B31300" w:rsidP="00B31300">
      <w:r>
        <w:tab/>
        <w:t>1.</w:t>
      </w:r>
      <w:r>
        <w:tab/>
      </w:r>
      <w:r w:rsidR="00E42249">
        <w:t>C</w:t>
      </w:r>
      <w:r>
        <w:t>lass action</w:t>
      </w:r>
      <w:r w:rsidR="0054508D">
        <w:t>s</w:t>
      </w:r>
      <w:r w:rsidR="00E42249">
        <w:t>;</w:t>
      </w:r>
    </w:p>
    <w:p w:rsidR="009775BF" w:rsidRDefault="009775BF" w:rsidP="00B31300">
      <w:r>
        <w:tab/>
        <w:t>2.</w:t>
      </w:r>
      <w:r>
        <w:tab/>
        <w:t>Appeals from courts of limited jurisdiction;</w:t>
      </w:r>
    </w:p>
    <w:p w:rsidR="009775BF" w:rsidRDefault="00B31300" w:rsidP="00B31300">
      <w:r>
        <w:tab/>
      </w:r>
      <w:r w:rsidR="009775BF">
        <w:t>3</w:t>
      </w:r>
      <w:r>
        <w:t>.</w:t>
      </w:r>
      <w:r>
        <w:tab/>
      </w:r>
      <w:r w:rsidR="009775BF">
        <w:t>Probate actions;</w:t>
      </w:r>
    </w:p>
    <w:p w:rsidR="009775BF" w:rsidRDefault="009775BF" w:rsidP="00B31300">
      <w:r>
        <w:tab/>
        <w:t>4.</w:t>
      </w:r>
      <w:r>
        <w:tab/>
        <w:t>Divorce and other domestic relations actions;</w:t>
      </w:r>
    </w:p>
    <w:p w:rsidR="009775BF" w:rsidRDefault="009775BF" w:rsidP="00B31300">
      <w:r>
        <w:tab/>
        <w:t>5.</w:t>
      </w:r>
      <w:r>
        <w:tab/>
        <w:t>Actions seeking judicial review of administrative decisions;</w:t>
      </w:r>
    </w:p>
    <w:p w:rsidR="009775BF" w:rsidRDefault="009775BF" w:rsidP="00B31300">
      <w:r>
        <w:tab/>
        <w:t>6.</w:t>
      </w:r>
      <w:r>
        <w:tab/>
        <w:t>Actions concerning title to real estate;</w:t>
      </w:r>
    </w:p>
    <w:p w:rsidR="009775BF" w:rsidRDefault="009775BF" w:rsidP="00B31300">
      <w:r>
        <w:tab/>
        <w:t>7.</w:t>
      </w:r>
      <w:r>
        <w:tab/>
        <w:t>Actions for declaratory relief;</w:t>
      </w:r>
    </w:p>
    <w:p w:rsidR="009775BF" w:rsidRDefault="009775BF" w:rsidP="009775BF">
      <w:pPr>
        <w:ind w:left="720" w:hanging="720"/>
      </w:pPr>
      <w:r>
        <w:tab/>
        <w:t>8.</w:t>
      </w:r>
      <w:r>
        <w:tab/>
        <w:t>Actions for medical or dental malpractice governed by the provisions of</w:t>
      </w:r>
    </w:p>
    <w:p w:rsidR="009775BF" w:rsidRDefault="009775BF" w:rsidP="009775BF">
      <w:pPr>
        <w:ind w:left="720" w:firstLine="720"/>
      </w:pPr>
      <w:r>
        <w:t>NRS 41A.003 to 41A.120, inclusive (</w:t>
      </w:r>
      <w:r w:rsidRPr="009775BF">
        <w:rPr>
          <w:i/>
        </w:rPr>
        <w:t>not professional negligence</w:t>
      </w:r>
      <w:r>
        <w:t>);</w:t>
      </w:r>
    </w:p>
    <w:p w:rsidR="009775BF" w:rsidRDefault="009775BF" w:rsidP="009775BF">
      <w:r>
        <w:tab/>
        <w:t>9.</w:t>
      </w:r>
      <w:r>
        <w:tab/>
        <w:t>Actions seeking equitable or extraordinary relief;</w:t>
      </w:r>
    </w:p>
    <w:p w:rsidR="009775BF" w:rsidRDefault="009775BF" w:rsidP="009775BF">
      <w:r>
        <w:t xml:space="preserve">           10.</w:t>
      </w:r>
      <w:r>
        <w:tab/>
        <w:t>Business court actions;</w:t>
      </w:r>
    </w:p>
    <w:p w:rsidR="009775BF" w:rsidRDefault="009775BF" w:rsidP="009775BF">
      <w:r>
        <w:t xml:space="preserve">           11.</w:t>
      </w:r>
      <w:r>
        <w:tab/>
      </w:r>
      <w:r w:rsidR="0054508D">
        <w:t>Construction defect actions;</w:t>
      </w:r>
    </w:p>
    <w:p w:rsidR="009775BF" w:rsidRDefault="0054508D" w:rsidP="009775BF">
      <w:r>
        <w:t xml:space="preserve">          </w:t>
      </w:r>
      <w:r w:rsidR="009775BF">
        <w:t xml:space="preserve"> 12.</w:t>
      </w:r>
      <w:r w:rsidR="009775BF">
        <w:tab/>
        <w:t>Actions in which any</w:t>
      </w:r>
      <w:r>
        <w:t xml:space="preserve"> of the parties is incarcerated;</w:t>
      </w:r>
    </w:p>
    <w:p w:rsidR="0054508D" w:rsidRDefault="0054508D" w:rsidP="0054508D">
      <w:pPr>
        <w:ind w:left="1440" w:hanging="1440"/>
      </w:pPr>
      <w:r>
        <w:t xml:space="preserve">           13.</w:t>
      </w:r>
      <w:r>
        <w:tab/>
        <w:t>Actions in which an insurer is alleged to have acted in bad faith regarding its obligations to provide insurance coverage and punitive damages are sought;</w:t>
      </w:r>
    </w:p>
    <w:p w:rsidR="0054508D" w:rsidRDefault="0054508D" w:rsidP="009775BF">
      <w:r>
        <w:t xml:space="preserve">           14.</w:t>
      </w:r>
      <w:r>
        <w:tab/>
        <w:t>Actions involving sexual assault or sexual battery; and</w:t>
      </w:r>
    </w:p>
    <w:p w:rsidR="00B31300" w:rsidRDefault="0054508D" w:rsidP="00B31300">
      <w:r>
        <w:t xml:space="preserve">           15.</w:t>
      </w:r>
      <w:r>
        <w:tab/>
        <w:t>Actions for product liability.</w:t>
      </w:r>
    </w:p>
    <w:p w:rsidR="00B31300" w:rsidRDefault="00B31300" w:rsidP="00B31300"/>
    <w:p w:rsidR="00B31300" w:rsidRDefault="00B31300" w:rsidP="009775BF">
      <w:pPr>
        <w:pStyle w:val="NoSpacing"/>
      </w:pPr>
      <w:r>
        <w:rPr>
          <w:b/>
        </w:rPr>
        <w:t>NOTE:</w:t>
      </w:r>
      <w:r>
        <w:tab/>
        <w:t xml:space="preserve">All civil “A” cases commenced in District Court are subject to arbitration with the following exceptions:  a party claiming an exemption from the program pursuant to </w:t>
      </w:r>
      <w:r w:rsidR="008170DE">
        <w:t>NAR</w:t>
      </w:r>
      <w:r>
        <w:t xml:space="preserve"> </w:t>
      </w:r>
      <w:r w:rsidR="009775BF">
        <w:t>5(a</w:t>
      </w:r>
      <w:r>
        <w:t xml:space="preserve">) on the grounds listed above will not be required to file a request for exemption </w:t>
      </w:r>
      <w:r w:rsidRPr="00E42249">
        <w:rPr>
          <w:b/>
          <w:i/>
        </w:rPr>
        <w:t>if</w:t>
      </w:r>
      <w:r>
        <w:t xml:space="preserve"> the initial pleading specifically designates the category of claimed exemption in the caption.  </w:t>
      </w:r>
      <w:r>
        <w:rPr>
          <w:b/>
          <w:u w:val="single"/>
        </w:rPr>
        <w:t xml:space="preserve">Cases claiming exemption for one of the above reasons shall be </w:t>
      </w:r>
      <w:r w:rsidR="00E1001A">
        <w:rPr>
          <w:b/>
          <w:u w:val="single"/>
        </w:rPr>
        <w:t>DESIGNATED IN THE CAPTION of the initial pleading, as shown on the sample form attached hereto</w:t>
      </w:r>
      <w:r w:rsidR="00E1001A">
        <w:t>.</w:t>
      </w:r>
    </w:p>
    <w:p w:rsidR="009775BF" w:rsidRDefault="009775BF" w:rsidP="009775BF">
      <w:pPr>
        <w:pStyle w:val="NoSpacing"/>
      </w:pPr>
    </w:p>
    <w:p w:rsidR="00E42249" w:rsidRDefault="00E1001A" w:rsidP="00E42249">
      <w:r>
        <w:t xml:space="preserve">If an exemption is claimed for </w:t>
      </w:r>
      <w:r w:rsidR="00E42249">
        <w:t xml:space="preserve">any of the reasons set forth below, then a Request for Exemption from Arbitration must be filed with the Clerk of Court within </w:t>
      </w:r>
      <w:r w:rsidR="009775BF">
        <w:t>21</w:t>
      </w:r>
      <w:r w:rsidR="00E42249">
        <w:t xml:space="preserve"> days after the filing of an answer by the first answering defendant.  </w:t>
      </w:r>
      <w:r w:rsidR="00E42249" w:rsidRPr="00E42249">
        <w:rPr>
          <w:i/>
        </w:rPr>
        <w:t>See</w:t>
      </w:r>
      <w:r w:rsidR="00E42249">
        <w:t xml:space="preserve">, </w:t>
      </w:r>
      <w:r w:rsidR="009775BF">
        <w:t>NAR 5</w:t>
      </w:r>
    </w:p>
    <w:p w:rsidR="00E1001A" w:rsidRDefault="00E1001A" w:rsidP="00E1001A"/>
    <w:p w:rsidR="00E42249" w:rsidRDefault="00E42249" w:rsidP="00E1001A">
      <w:r>
        <w:t>Categories of cases that require the filing of a Request for Exemption from Arbitration:</w:t>
      </w:r>
    </w:p>
    <w:p w:rsidR="00E1001A" w:rsidRDefault="00E1001A" w:rsidP="00E1001A"/>
    <w:p w:rsidR="00E1001A" w:rsidRDefault="00E1001A" w:rsidP="00E1001A">
      <w:r>
        <w:t>1)</w:t>
      </w:r>
      <w:r>
        <w:tab/>
      </w:r>
      <w:proofErr w:type="gramStart"/>
      <w:r w:rsidR="00E42249">
        <w:t>I</w:t>
      </w:r>
      <w:r>
        <w:t>nvolves</w:t>
      </w:r>
      <w:proofErr w:type="gramEnd"/>
      <w:r>
        <w:t xml:space="preserve"> an amount in issue in excess of $</w:t>
      </w:r>
      <w:r w:rsidR="0054508D">
        <w:t>10</w:t>
      </w:r>
      <w:r w:rsidR="003C61C1">
        <w:t>0,000</w:t>
      </w:r>
      <w:r>
        <w:t xml:space="preserve"> per Plaintiff,</w:t>
      </w:r>
    </w:p>
    <w:p w:rsidR="00E42249" w:rsidRDefault="00E1001A" w:rsidP="00E1001A">
      <w:r>
        <w:tab/>
      </w:r>
      <w:proofErr w:type="gramStart"/>
      <w:r>
        <w:t>exclusive</w:t>
      </w:r>
      <w:proofErr w:type="gramEnd"/>
      <w:r>
        <w:t xml:space="preserve"> of interest and costs;</w:t>
      </w:r>
      <w:r w:rsidR="00585D0B">
        <w:t xml:space="preserve"> </w:t>
      </w:r>
    </w:p>
    <w:p w:rsidR="00E1001A" w:rsidRDefault="00E1001A" w:rsidP="00E42249">
      <w:r>
        <w:t xml:space="preserve">2) </w:t>
      </w:r>
      <w:r>
        <w:tab/>
      </w:r>
      <w:r w:rsidR="00E42249">
        <w:t>P</w:t>
      </w:r>
      <w:r>
        <w:t>resents a sig</w:t>
      </w:r>
      <w:r w:rsidR="00E42249">
        <w:t xml:space="preserve">nificant issue of public policy; </w:t>
      </w:r>
    </w:p>
    <w:p w:rsidR="00E1001A" w:rsidRDefault="00E1001A" w:rsidP="00E1001A">
      <w:r>
        <w:t xml:space="preserve">3) </w:t>
      </w:r>
      <w:r>
        <w:tab/>
      </w:r>
      <w:r w:rsidR="00E42249">
        <w:t>P</w:t>
      </w:r>
      <w:r>
        <w:t>resents unusual circumstances which constitute good cause for removal</w:t>
      </w:r>
    </w:p>
    <w:p w:rsidR="00E1001A" w:rsidRDefault="00E1001A" w:rsidP="00E1001A">
      <w:r>
        <w:t xml:space="preserve"> </w:t>
      </w:r>
      <w:r>
        <w:tab/>
      </w:r>
      <w:proofErr w:type="gramStart"/>
      <w:r>
        <w:t>from</w:t>
      </w:r>
      <w:proofErr w:type="gramEnd"/>
      <w:r>
        <w:t xml:space="preserve"> the program</w:t>
      </w:r>
      <w:r w:rsidR="00E42249">
        <w:t>;</w:t>
      </w:r>
      <w:r>
        <w:t xml:space="preserve"> </w:t>
      </w:r>
      <w:r w:rsidR="00585D0B">
        <w:t>or</w:t>
      </w:r>
      <w:r w:rsidR="00E42249">
        <w:t>,</w:t>
      </w:r>
    </w:p>
    <w:p w:rsidR="00585D0B" w:rsidRPr="00585D0B" w:rsidRDefault="00585D0B" w:rsidP="00585D0B">
      <w:pPr>
        <w:rPr>
          <w:b/>
        </w:rPr>
      </w:pPr>
      <w:r>
        <w:t>4)</w:t>
      </w:r>
      <w:r>
        <w:tab/>
      </w:r>
      <w:r w:rsidR="00E42249">
        <w:t>C</w:t>
      </w:r>
      <w:r>
        <w:t xml:space="preserve">laims </w:t>
      </w:r>
      <w:r w:rsidR="00E42249">
        <w:t xml:space="preserve">for </w:t>
      </w:r>
      <w:r>
        <w:t>professional negligence</w:t>
      </w:r>
      <w:r w:rsidR="00E42249">
        <w:t xml:space="preserve">.  </w:t>
      </w:r>
      <w:r w:rsidRPr="00585D0B">
        <w:rPr>
          <w:b/>
        </w:rPr>
        <w:t xml:space="preserve">Professional Negligence is not a proper </w:t>
      </w:r>
      <w:r>
        <w:rPr>
          <w:b/>
        </w:rPr>
        <w:tab/>
      </w:r>
      <w:r w:rsidRPr="00585D0B">
        <w:rPr>
          <w:b/>
        </w:rPr>
        <w:t xml:space="preserve">designation.  Professional negligence would include any number of professions </w:t>
      </w:r>
      <w:r>
        <w:rPr>
          <w:b/>
        </w:rPr>
        <w:tab/>
      </w:r>
      <w:r w:rsidRPr="00585D0B">
        <w:rPr>
          <w:b/>
        </w:rPr>
        <w:t xml:space="preserve">(accountants, lawyers, etc.).  You must claim “Medical Malpractice” when </w:t>
      </w:r>
      <w:r>
        <w:rPr>
          <w:b/>
        </w:rPr>
        <w:tab/>
      </w:r>
      <w:r w:rsidRPr="00585D0B">
        <w:rPr>
          <w:b/>
        </w:rPr>
        <w:t xml:space="preserve">seeking an automatic exemption from the Court Annexed Arbitration </w:t>
      </w:r>
      <w:r>
        <w:rPr>
          <w:b/>
        </w:rPr>
        <w:tab/>
      </w:r>
      <w:r w:rsidRPr="00585D0B">
        <w:rPr>
          <w:b/>
        </w:rPr>
        <w:t>Program.</w:t>
      </w:r>
    </w:p>
    <w:p w:rsidR="00E1001A" w:rsidRDefault="00E1001A" w:rsidP="00E1001A"/>
    <w:p w:rsidR="00660799" w:rsidRDefault="00660799" w:rsidP="00E1001A"/>
    <w:p w:rsidR="00E1001A" w:rsidRDefault="00E1001A" w:rsidP="00E1001A"/>
    <w:p w:rsidR="00E1001A" w:rsidRDefault="003644D4" w:rsidP="007A518A">
      <w:pPr>
        <w:jc w:val="right"/>
      </w:pPr>
      <w:r>
        <w:t xml:space="preserve">ARB </w:t>
      </w:r>
      <w:r w:rsidR="007A518A">
        <w:t>FORM 1 (1 of 2)</w:t>
      </w:r>
    </w:p>
    <w:p w:rsidR="007A518A" w:rsidRDefault="007A518A" w:rsidP="00E1001A">
      <w:pPr>
        <w:sectPr w:rsidR="007A518A" w:rsidSect="00660799">
          <w:headerReference w:type="default" r:id="rId6"/>
          <w:footerReference w:type="default" r:id="rId7"/>
          <w:pgSz w:w="12240" w:h="15840"/>
          <w:pgMar w:top="1440" w:right="1080" w:bottom="360" w:left="2304" w:header="720" w:footer="720" w:gutter="0"/>
          <w:cols w:space="720"/>
          <w:docGrid w:linePitch="360"/>
        </w:sectPr>
      </w:pPr>
    </w:p>
    <w:p w:rsidR="00951D60" w:rsidRPr="00951D60" w:rsidRDefault="00951D60" w:rsidP="00E1001A">
      <w:pPr>
        <w:rPr>
          <w:b/>
        </w:rPr>
      </w:pPr>
      <w:r w:rsidRPr="00951D60">
        <w:rPr>
          <w:b/>
        </w:rPr>
        <w:lastRenderedPageBreak/>
        <w:t>COMP</w:t>
      </w:r>
    </w:p>
    <w:p w:rsidR="00E1001A" w:rsidRDefault="00E1001A" w:rsidP="00E1001A">
      <w:r w:rsidRPr="00951D60">
        <w:t>Attorney’s</w:t>
      </w:r>
      <w:r>
        <w:t xml:space="preserve"> Name</w:t>
      </w:r>
    </w:p>
    <w:p w:rsidR="00E1001A" w:rsidRDefault="00E1001A" w:rsidP="00E1001A">
      <w:r>
        <w:t>Attorney’s Bar Number</w:t>
      </w:r>
    </w:p>
    <w:p w:rsidR="00E1001A" w:rsidRDefault="00E1001A" w:rsidP="00E1001A">
      <w:r>
        <w:t>Attorney’s Firm Name</w:t>
      </w:r>
    </w:p>
    <w:p w:rsidR="003C50C4" w:rsidRDefault="003C50C4" w:rsidP="00E1001A">
      <w:r>
        <w:t>Attorney’s Address</w:t>
      </w:r>
    </w:p>
    <w:p w:rsidR="003C50C4" w:rsidRDefault="003C50C4" w:rsidP="00E1001A">
      <w:r>
        <w:t>Attorney’s Phone Number</w:t>
      </w:r>
    </w:p>
    <w:p w:rsidR="003C50C4" w:rsidRDefault="003C50C4" w:rsidP="00E1001A">
      <w:r>
        <w:t>Party Attorney Represents</w:t>
      </w:r>
    </w:p>
    <w:p w:rsidR="003C50C4" w:rsidRDefault="003C50C4" w:rsidP="00E1001A"/>
    <w:p w:rsidR="003C50C4" w:rsidRDefault="003C50C4" w:rsidP="00E1001A"/>
    <w:p w:rsidR="003C50C4" w:rsidRDefault="003C50C4" w:rsidP="00E1001A"/>
    <w:p w:rsidR="003C50C4" w:rsidRDefault="003C50C4" w:rsidP="003C50C4">
      <w:pPr>
        <w:jc w:val="center"/>
      </w:pPr>
      <w:r>
        <w:t>DISTRICT COURT</w:t>
      </w:r>
    </w:p>
    <w:p w:rsidR="003C50C4" w:rsidRDefault="003C50C4" w:rsidP="003C50C4">
      <w:pPr>
        <w:jc w:val="center"/>
      </w:pPr>
    </w:p>
    <w:p w:rsidR="003C50C4" w:rsidRDefault="003C50C4" w:rsidP="003C50C4">
      <w:pPr>
        <w:jc w:val="center"/>
      </w:pPr>
      <w:smartTag w:uri="urn:schemas-microsoft-com:office:smarttags" w:element="place">
        <w:smartTag w:uri="urn:schemas-microsoft-com:office:smarttags" w:element="City">
          <w:r>
            <w:t>CLARK COUNTY</w:t>
          </w:r>
        </w:smartTag>
        <w:r>
          <w:t xml:space="preserve">, </w:t>
        </w:r>
        <w:smartTag w:uri="urn:schemas-microsoft-com:office:smarttags" w:element="State">
          <w:r>
            <w:t>NEVADA</w:t>
          </w:r>
        </w:smartTag>
      </w:smartTag>
    </w:p>
    <w:p w:rsidR="003C50C4" w:rsidRDefault="003C50C4" w:rsidP="003C50C4"/>
    <w:p w:rsidR="003C50C4" w:rsidRDefault="003C50C4" w:rsidP="003C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3C50C4" w:rsidRDefault="003C50C4" w:rsidP="003C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3C50C4" w:rsidRDefault="003C50C4" w:rsidP="003C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3C50C4" w:rsidRDefault="003C50C4" w:rsidP="003C50C4">
      <w:r>
        <w:tab/>
      </w:r>
      <w:r>
        <w:tab/>
      </w:r>
      <w:r>
        <w:tab/>
        <w:t>Plaintiff,</w:t>
      </w:r>
      <w:r>
        <w:tab/>
      </w:r>
      <w:r>
        <w:tab/>
      </w:r>
      <w:r>
        <w:tab/>
        <w:t>)</w:t>
      </w:r>
    </w:p>
    <w:p w:rsidR="003C50C4" w:rsidRDefault="003C50C4" w:rsidP="003C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3C50C4" w:rsidRDefault="003C50C4" w:rsidP="003C50C4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CASE NO.</w:t>
      </w:r>
      <w:r>
        <w:tab/>
        <w:t>A</w:t>
      </w:r>
      <w:r w:rsidR="0006196F">
        <w:t>-</w:t>
      </w:r>
    </w:p>
    <w:p w:rsidR="003C50C4" w:rsidRDefault="003C50C4" w:rsidP="003C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DEPT NO.</w:t>
      </w:r>
      <w:r>
        <w:tab/>
      </w:r>
    </w:p>
    <w:p w:rsidR="003C50C4" w:rsidRDefault="003C50C4" w:rsidP="003C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7A518A" w:rsidRDefault="00E42249" w:rsidP="003C50C4">
      <w:pPr>
        <w:rPr>
          <w:sz w:val="18"/>
          <w:szCs w:val="18"/>
        </w:rPr>
      </w:pPr>
      <w:r>
        <w:tab/>
      </w:r>
      <w:r>
        <w:tab/>
      </w:r>
      <w:r>
        <w:tab/>
        <w:t>Defendant</w:t>
      </w:r>
      <w:r w:rsidR="00104152">
        <w:t>s</w:t>
      </w:r>
      <w:r w:rsidR="003C50C4">
        <w:t>.</w:t>
      </w:r>
      <w:r w:rsidR="003C50C4">
        <w:tab/>
      </w:r>
      <w:r w:rsidR="003C50C4">
        <w:tab/>
      </w:r>
      <w:r w:rsidR="003C50C4">
        <w:tab/>
        <w:t>)</w:t>
      </w:r>
      <w:r w:rsidR="007A518A">
        <w:t xml:space="preserve">     </w:t>
      </w:r>
      <w:r w:rsidR="007A518A" w:rsidRPr="007A518A">
        <w:rPr>
          <w:b/>
          <w:sz w:val="18"/>
          <w:szCs w:val="18"/>
        </w:rPr>
        <w:t>ARBITRATION EXEMPTION CLAIMED:</w:t>
      </w:r>
    </w:p>
    <w:p w:rsidR="007A518A" w:rsidRDefault="007A518A" w:rsidP="003C50C4">
      <w:r>
        <w:t>____________</w:t>
      </w:r>
      <w:r w:rsidR="00E42249">
        <w:t xml:space="preserve">______________________________)     </w:t>
      </w:r>
      <w:r w:rsidR="00705CFD">
        <w:tab/>
      </w:r>
      <w:r w:rsidR="00705CFD">
        <w:tab/>
      </w:r>
      <w:r w:rsidR="00E42249">
        <w:rPr>
          <w:b/>
          <w:sz w:val="18"/>
          <w:szCs w:val="18"/>
        </w:rPr>
        <w:t>M</w:t>
      </w:r>
      <w:r w:rsidRPr="007A518A">
        <w:rPr>
          <w:b/>
          <w:sz w:val="18"/>
          <w:szCs w:val="18"/>
        </w:rPr>
        <w:t xml:space="preserve">edical </w:t>
      </w:r>
      <w:r w:rsidR="00E42249">
        <w:rPr>
          <w:b/>
          <w:sz w:val="18"/>
          <w:szCs w:val="18"/>
        </w:rPr>
        <w:t>M</w:t>
      </w:r>
      <w:r w:rsidRPr="007A518A">
        <w:rPr>
          <w:b/>
          <w:sz w:val="18"/>
          <w:szCs w:val="18"/>
        </w:rPr>
        <w:t>alpractice</w:t>
      </w:r>
    </w:p>
    <w:p w:rsidR="007A518A" w:rsidRDefault="007A518A" w:rsidP="003C50C4"/>
    <w:p w:rsidR="007A518A" w:rsidRDefault="007A518A" w:rsidP="007A518A">
      <w:pPr>
        <w:jc w:val="center"/>
        <w:rPr>
          <w:b/>
          <w:u w:val="single"/>
        </w:rPr>
      </w:pPr>
      <w:r>
        <w:rPr>
          <w:b/>
          <w:u w:val="single"/>
        </w:rPr>
        <w:t>COMPLAINT</w:t>
      </w:r>
    </w:p>
    <w:p w:rsidR="003C61C1" w:rsidRPr="007A518A" w:rsidRDefault="003C61C1" w:rsidP="007A518A">
      <w:pPr>
        <w:jc w:val="center"/>
      </w:pPr>
    </w:p>
    <w:p w:rsidR="003C50C4" w:rsidRDefault="003C61C1" w:rsidP="003C61C1">
      <w:pPr>
        <w:jc w:val="center"/>
      </w:pPr>
      <w:r w:rsidRPr="003C61C1">
        <w:rPr>
          <w:i/>
          <w:sz w:val="20"/>
          <w:szCs w:val="20"/>
        </w:rPr>
        <w:t>(</w:t>
      </w:r>
      <w:r w:rsidR="00E42249">
        <w:rPr>
          <w:i/>
          <w:sz w:val="20"/>
          <w:szCs w:val="20"/>
        </w:rPr>
        <w:t xml:space="preserve">EXEMPTION CLAIMED SHOULD NO BE STATED HERE - </w:t>
      </w:r>
      <w:r w:rsidRPr="003C61C1">
        <w:rPr>
          <w:i/>
          <w:sz w:val="20"/>
          <w:szCs w:val="20"/>
        </w:rPr>
        <w:t>this is the title and not the caption</w:t>
      </w:r>
      <w:r>
        <w:t>)</w:t>
      </w:r>
    </w:p>
    <w:p w:rsidR="00E1001A" w:rsidRDefault="00E1001A" w:rsidP="00E1001A"/>
    <w:p w:rsidR="007A518A" w:rsidRDefault="007A518A" w:rsidP="00E1001A">
      <w:pPr>
        <w:rPr>
          <w:b/>
          <w:u w:val="single"/>
        </w:rPr>
      </w:pPr>
    </w:p>
    <w:p w:rsidR="007A518A" w:rsidRDefault="007A518A" w:rsidP="00E1001A">
      <w:pPr>
        <w:rPr>
          <w:b/>
          <w:u w:val="single"/>
        </w:rPr>
      </w:pPr>
      <w:r>
        <w:rPr>
          <w:b/>
          <w:u w:val="single"/>
        </w:rPr>
        <w:t>SAMPLE FORM</w:t>
      </w:r>
    </w:p>
    <w:p w:rsidR="007A518A" w:rsidRDefault="007A518A" w:rsidP="00E1001A">
      <w:pPr>
        <w:rPr>
          <w:b/>
          <w:u w:val="single"/>
        </w:rPr>
      </w:pPr>
    </w:p>
    <w:p w:rsidR="007A518A" w:rsidRDefault="007A518A" w:rsidP="00E1001A">
      <w:pPr>
        <w:rPr>
          <w:b/>
          <w:u w:val="single"/>
        </w:rPr>
      </w:pPr>
      <w:r>
        <w:rPr>
          <w:b/>
          <w:u w:val="single"/>
        </w:rPr>
        <w:t>SAMPLE FORM</w:t>
      </w:r>
    </w:p>
    <w:p w:rsidR="007A518A" w:rsidRDefault="007A518A" w:rsidP="00E1001A">
      <w:pPr>
        <w:rPr>
          <w:b/>
          <w:u w:val="single"/>
        </w:rPr>
      </w:pPr>
    </w:p>
    <w:p w:rsidR="007A518A" w:rsidRDefault="007A518A" w:rsidP="00E1001A">
      <w:pPr>
        <w:rPr>
          <w:b/>
          <w:u w:val="single"/>
        </w:rPr>
      </w:pPr>
      <w:r>
        <w:rPr>
          <w:b/>
          <w:u w:val="single"/>
        </w:rPr>
        <w:t>SAMPLE FORM</w:t>
      </w:r>
    </w:p>
    <w:p w:rsidR="007A518A" w:rsidRDefault="007A518A" w:rsidP="00E1001A">
      <w:pPr>
        <w:rPr>
          <w:b/>
          <w:u w:val="single"/>
        </w:rPr>
      </w:pPr>
    </w:p>
    <w:p w:rsidR="007A518A" w:rsidRDefault="007A518A" w:rsidP="00E1001A">
      <w:pPr>
        <w:rPr>
          <w:b/>
        </w:rPr>
      </w:pPr>
      <w:r>
        <w:rPr>
          <w:b/>
          <w:u w:val="single"/>
        </w:rPr>
        <w:t>SAMPLE FORM</w:t>
      </w:r>
    </w:p>
    <w:p w:rsidR="007A518A" w:rsidRDefault="007A518A" w:rsidP="00E1001A">
      <w:pPr>
        <w:rPr>
          <w:b/>
        </w:rPr>
      </w:pPr>
    </w:p>
    <w:p w:rsidR="007A518A" w:rsidRDefault="007A518A" w:rsidP="00E1001A">
      <w:pPr>
        <w:rPr>
          <w:b/>
        </w:rPr>
      </w:pPr>
    </w:p>
    <w:p w:rsidR="007A518A" w:rsidRDefault="007A518A" w:rsidP="00E1001A">
      <w:pPr>
        <w:rPr>
          <w:b/>
        </w:rPr>
      </w:pPr>
    </w:p>
    <w:p w:rsidR="007A518A" w:rsidRDefault="007A518A" w:rsidP="00E1001A">
      <w:pPr>
        <w:rPr>
          <w:b/>
        </w:rPr>
      </w:pPr>
    </w:p>
    <w:p w:rsidR="00230B2E" w:rsidRPr="00230B2E" w:rsidRDefault="007A518A" w:rsidP="00E1001A">
      <w:pPr>
        <w:rPr>
          <w:b/>
          <w:sz w:val="20"/>
          <w:szCs w:val="20"/>
        </w:rPr>
      </w:pPr>
      <w:r w:rsidRPr="00230B2E">
        <w:rPr>
          <w:b/>
          <w:sz w:val="20"/>
          <w:szCs w:val="20"/>
        </w:rPr>
        <w:t>NOTE:</w:t>
      </w:r>
      <w:r w:rsidRPr="00230B2E">
        <w:rPr>
          <w:b/>
          <w:sz w:val="20"/>
          <w:szCs w:val="20"/>
        </w:rPr>
        <w:tab/>
        <w:t xml:space="preserve">COMPLAINT TO BE FILED WITH </w:t>
      </w:r>
      <w:smartTag w:uri="urn:schemas-microsoft-com:office:smarttags" w:element="place">
        <w:smartTag w:uri="urn:schemas-microsoft-com:office:smarttags" w:element="PlaceType">
          <w:r w:rsidRPr="00230B2E">
            <w:rPr>
              <w:b/>
              <w:sz w:val="20"/>
              <w:szCs w:val="20"/>
            </w:rPr>
            <w:t>COUNTY</w:t>
          </w:r>
        </w:smartTag>
        <w:r w:rsidRPr="00230B2E">
          <w:rPr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230B2E">
            <w:rPr>
              <w:b/>
              <w:sz w:val="20"/>
              <w:szCs w:val="20"/>
            </w:rPr>
            <w:t>CLERK</w:t>
          </w:r>
        </w:smartTag>
      </w:smartTag>
    </w:p>
    <w:p w:rsidR="00660799" w:rsidRDefault="00660799" w:rsidP="00E1001A">
      <w:pPr>
        <w:rPr>
          <w:b/>
        </w:rPr>
      </w:pPr>
    </w:p>
    <w:p w:rsidR="00660799" w:rsidRDefault="00660799" w:rsidP="00E1001A"/>
    <w:p w:rsidR="00E1001A" w:rsidRDefault="00E1001A" w:rsidP="00E1001A"/>
    <w:p w:rsidR="007A518A" w:rsidRPr="00E1001A" w:rsidRDefault="003644D4" w:rsidP="007A518A">
      <w:pPr>
        <w:jc w:val="right"/>
      </w:pPr>
      <w:r>
        <w:t xml:space="preserve">ARB </w:t>
      </w:r>
      <w:r w:rsidR="007A518A">
        <w:t>FORM 1 (2 of 2)</w:t>
      </w:r>
    </w:p>
    <w:sectPr w:rsidR="007A518A" w:rsidRPr="00E1001A" w:rsidSect="007A518A">
      <w:pgSz w:w="12240" w:h="15840"/>
      <w:pgMar w:top="1440" w:right="1080" w:bottom="1440" w:left="2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EC" w:rsidRDefault="006D2EEC">
      <w:r>
        <w:separator/>
      </w:r>
    </w:p>
  </w:endnote>
  <w:endnote w:type="continuationSeparator" w:id="0">
    <w:p w:rsidR="006D2EEC" w:rsidRDefault="006D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99" w:rsidRPr="007A518A" w:rsidRDefault="00660799" w:rsidP="007A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EC" w:rsidRDefault="006D2EEC">
      <w:r>
        <w:separator/>
      </w:r>
    </w:p>
  </w:footnote>
  <w:footnote w:type="continuationSeparator" w:id="0">
    <w:p w:rsidR="006D2EEC" w:rsidRDefault="006D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99" w:rsidRPr="007A518A" w:rsidRDefault="00660799" w:rsidP="007A5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62"/>
    <w:rsid w:val="0006196F"/>
    <w:rsid w:val="000A61F4"/>
    <w:rsid w:val="00104152"/>
    <w:rsid w:val="00230B2E"/>
    <w:rsid w:val="002A6949"/>
    <w:rsid w:val="003644D4"/>
    <w:rsid w:val="003C50C4"/>
    <w:rsid w:val="003C61C1"/>
    <w:rsid w:val="00404E2A"/>
    <w:rsid w:val="00467DC8"/>
    <w:rsid w:val="0054508D"/>
    <w:rsid w:val="00585D0B"/>
    <w:rsid w:val="00660799"/>
    <w:rsid w:val="006D2EEC"/>
    <w:rsid w:val="00705CFD"/>
    <w:rsid w:val="00766345"/>
    <w:rsid w:val="007A518A"/>
    <w:rsid w:val="008170DE"/>
    <w:rsid w:val="008E0591"/>
    <w:rsid w:val="00951D60"/>
    <w:rsid w:val="009775BF"/>
    <w:rsid w:val="00A86A5C"/>
    <w:rsid w:val="00AD706B"/>
    <w:rsid w:val="00B31300"/>
    <w:rsid w:val="00D35C16"/>
    <w:rsid w:val="00D51699"/>
    <w:rsid w:val="00E1001A"/>
    <w:rsid w:val="00E42249"/>
    <w:rsid w:val="00E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7B770EF"/>
  <w15:docId w15:val="{91C567B2-4762-47CD-BCE7-C1B7A6A1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0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00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18A"/>
  </w:style>
  <w:style w:type="paragraph" w:styleId="BalloonText">
    <w:name w:val="Balloon Text"/>
    <w:basedOn w:val="Normal"/>
    <w:semiHidden/>
    <w:rsid w:val="007A51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5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ARBITRATION EXEMPTIONS</vt:lpstr>
    </vt:vector>
  </TitlesOfParts>
  <Company>CLARK COUNTY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ARBITRATION EXEMPTIONS</dc:title>
  <dc:creator>DISTRICT COURT</dc:creator>
  <cp:lastModifiedBy>Kaba, Lisa</cp:lastModifiedBy>
  <cp:revision>4</cp:revision>
  <cp:lastPrinted>2008-03-30T20:57:00Z</cp:lastPrinted>
  <dcterms:created xsi:type="dcterms:W3CDTF">2019-08-21T21:14:00Z</dcterms:created>
  <dcterms:modified xsi:type="dcterms:W3CDTF">2026-02-10T20:16:00Z</dcterms:modified>
</cp:coreProperties>
</file>