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F3" w:rsidRDefault="007A32CB" w:rsidP="00572FF3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ADR &amp; Discovery </w:t>
      </w:r>
      <w:r w:rsidR="00572FF3" w:rsidRPr="00572FF3">
        <w:rPr>
          <w:rFonts w:ascii="Times New Roman" w:hAnsi="Times New Roman" w:cs="Times New Roman"/>
          <w:b/>
          <w:bCs/>
          <w:sz w:val="60"/>
          <w:szCs w:val="60"/>
          <w:u w:val="single"/>
        </w:rPr>
        <w:t>Zoom</w:t>
      </w:r>
    </w:p>
    <w:p w:rsidR="00296C11" w:rsidRDefault="00296C11" w:rsidP="00572F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45CF" w:rsidRDefault="00C745CF" w:rsidP="00C745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remote appearance must include video for an appropriate record. Counsel must include their full name and Bar number. Parties must list their full name.</w:t>
      </w:r>
    </w:p>
    <w:p w:rsidR="00C745CF" w:rsidRPr="00E524D3" w:rsidRDefault="00C745CF" w:rsidP="00C745CF">
      <w:pPr>
        <w:pStyle w:val="sectbody"/>
        <w:spacing w:line="240" w:lineRule="atLeast"/>
        <w:jc w:val="both"/>
        <w:rPr>
          <w:rStyle w:val="leadline"/>
          <w:b/>
          <w:bCs/>
          <w:color w:val="000000"/>
          <w:sz w:val="28"/>
          <w:szCs w:val="28"/>
        </w:rPr>
      </w:pPr>
      <w:r w:rsidRPr="00E524D3">
        <w:rPr>
          <w:rStyle w:val="leadline"/>
          <w:b/>
          <w:bCs/>
          <w:color w:val="000000"/>
          <w:sz w:val="28"/>
          <w:szCs w:val="28"/>
        </w:rPr>
        <w:t>Courtroom conduct and attire:</w:t>
      </w:r>
    </w:p>
    <w:p w:rsidR="00C745CF" w:rsidRPr="00E524D3" w:rsidRDefault="00C745CF" w:rsidP="00C745CF">
      <w:pPr>
        <w:pStyle w:val="sectbody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E524D3">
        <w:rPr>
          <w:b/>
          <w:iCs/>
          <w:color w:val="000000"/>
          <w:sz w:val="28"/>
          <w:szCs w:val="28"/>
          <w:u w:val="single"/>
        </w:rPr>
        <w:t>Conduct</w:t>
      </w:r>
    </w:p>
    <w:p w:rsidR="00C745CF" w:rsidRPr="00E524D3" w:rsidRDefault="00C745CF" w:rsidP="00C745CF">
      <w:pPr>
        <w:pStyle w:val="sectbod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4D3">
        <w:rPr>
          <w:color w:val="000000"/>
          <w:sz w:val="28"/>
          <w:szCs w:val="28"/>
        </w:rPr>
        <w:t>Proceedings in court should be conducted with fitting dignity and decorum. Persons may not chew gum, eat, or use a cell phone while court is in session.</w:t>
      </w:r>
    </w:p>
    <w:p w:rsidR="00C745CF" w:rsidRPr="00E524D3" w:rsidRDefault="00C745CF" w:rsidP="00C745CF">
      <w:pPr>
        <w:pStyle w:val="sectbod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5CF" w:rsidRPr="00E524D3" w:rsidRDefault="00C745CF" w:rsidP="00C745CF">
      <w:pPr>
        <w:pStyle w:val="sectbody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E524D3">
        <w:rPr>
          <w:b/>
          <w:iCs/>
          <w:color w:val="000000"/>
          <w:sz w:val="28"/>
          <w:szCs w:val="28"/>
          <w:u w:val="single"/>
        </w:rPr>
        <w:t>Attire</w:t>
      </w:r>
      <w:r w:rsidRPr="00E524D3">
        <w:rPr>
          <w:rStyle w:val="empty"/>
          <w:b/>
          <w:bCs/>
          <w:color w:val="000000"/>
          <w:sz w:val="28"/>
          <w:szCs w:val="28"/>
          <w:u w:val="single"/>
        </w:rPr>
        <w:t> </w:t>
      </w:r>
      <w:r w:rsidRPr="00E524D3">
        <w:rPr>
          <w:rStyle w:val="empty"/>
          <w:b/>
          <w:bCs/>
          <w:color w:val="000000"/>
          <w:sz w:val="28"/>
          <w:szCs w:val="28"/>
          <w:u w:val="single"/>
        </w:rPr>
        <w:t> </w:t>
      </w:r>
    </w:p>
    <w:p w:rsidR="00C745CF" w:rsidRPr="00E524D3" w:rsidRDefault="00C745CF" w:rsidP="00C745CF">
      <w:pPr>
        <w:pStyle w:val="sectbod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4D3">
        <w:rPr>
          <w:b/>
          <w:iCs/>
          <w:color w:val="000000"/>
          <w:sz w:val="28"/>
          <w:szCs w:val="28"/>
        </w:rPr>
        <w:t xml:space="preserve">Attorneys - </w:t>
      </w:r>
      <w:r w:rsidRPr="00E524D3">
        <w:rPr>
          <w:color w:val="000000"/>
          <w:sz w:val="28"/>
          <w:szCs w:val="28"/>
        </w:rPr>
        <w:t>Appropriate dress for attorneys includes professional attire such as suits, jackets, ties, dress shirts, dress shoes, slacks, dresses, and dress slacks. Tank or halter tops,</w:t>
      </w:r>
      <w:r>
        <w:rPr>
          <w:color w:val="000000"/>
          <w:sz w:val="28"/>
          <w:szCs w:val="28"/>
        </w:rPr>
        <w:t xml:space="preserve"> t-shirts,</w:t>
      </w:r>
      <w:r w:rsidRPr="00E524D3">
        <w:rPr>
          <w:color w:val="000000"/>
          <w:sz w:val="28"/>
          <w:szCs w:val="28"/>
        </w:rPr>
        <w:t xml:space="preserve"> shorts, and soiled or unkempt clothing, and casual exercise apparel are not allowed.</w:t>
      </w:r>
    </w:p>
    <w:p w:rsidR="00C745CF" w:rsidRDefault="00C745CF" w:rsidP="00C745CF">
      <w:pPr>
        <w:pStyle w:val="sectbod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4D3">
        <w:rPr>
          <w:b/>
          <w:iCs/>
          <w:color w:val="000000"/>
          <w:sz w:val="28"/>
          <w:szCs w:val="28"/>
        </w:rPr>
        <w:t>Persons other than attorneys -</w:t>
      </w:r>
      <w:r w:rsidRPr="00E524D3">
        <w:rPr>
          <w:color w:val="000000"/>
          <w:sz w:val="28"/>
          <w:szCs w:val="28"/>
        </w:rPr>
        <w:t> </w:t>
      </w:r>
      <w:r w:rsidRPr="00E524D3">
        <w:rPr>
          <w:color w:val="000000"/>
          <w:sz w:val="28"/>
          <w:szCs w:val="28"/>
        </w:rPr>
        <w:t>Persons other than attorneys in the courtroom (e.</w:t>
      </w:r>
      <w:r w:rsidR="00C66839">
        <w:rPr>
          <w:color w:val="000000"/>
          <w:sz w:val="28"/>
          <w:szCs w:val="28"/>
        </w:rPr>
        <w:t>g., witnesses, litigants</w:t>
      </w:r>
      <w:bookmarkStart w:id="0" w:name="_GoBack"/>
      <w:bookmarkEnd w:id="0"/>
      <w:r w:rsidRPr="00E524D3">
        <w:rPr>
          <w:color w:val="000000"/>
          <w:sz w:val="28"/>
          <w:szCs w:val="28"/>
        </w:rPr>
        <w:t>) may not dress in an inappropriate manner so as to be distracting to others of usual sensibilities. Tank or halter tops, shorts, and soiled or unkempt clothing are not allowed.</w:t>
      </w:r>
    </w:p>
    <w:p w:rsidR="00232AE5" w:rsidRPr="00457EC2" w:rsidRDefault="00232AE5" w:rsidP="00232AE5">
      <w:pPr>
        <w:rPr>
          <w:sz w:val="24"/>
          <w:szCs w:val="24"/>
        </w:rPr>
      </w:pPr>
      <w:r w:rsidRPr="00457EC2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296C11" w:rsidRDefault="00296C11" w:rsidP="00572F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Commissioner Erin Lee Truman </w:t>
      </w:r>
      <w:r w:rsidR="00572FF3">
        <w:rPr>
          <w:rFonts w:ascii="Times New Roman" w:hAnsi="Times New Roman" w:cs="Times New Roman"/>
          <w:b/>
          <w:bCs/>
          <w:sz w:val="28"/>
          <w:szCs w:val="28"/>
        </w:rPr>
        <w:t xml:space="preserve">Reoccurring Meeting set for </w:t>
      </w:r>
    </w:p>
    <w:p w:rsidR="00572FF3" w:rsidRDefault="00572FF3" w:rsidP="00572F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ADR &amp; Discovery Hearings Tuesday &amp; Thursday</w:t>
      </w:r>
    </w:p>
    <w:p w:rsidR="00572FF3" w:rsidRDefault="00F574B0" w:rsidP="00572FF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72FF3">
          <w:rPr>
            <w:rStyle w:val="Hyperlink"/>
            <w:rFonts w:ascii="Times New Roman" w:hAnsi="Times New Roman" w:cs="Times New Roman"/>
            <w:sz w:val="28"/>
            <w:szCs w:val="28"/>
          </w:rPr>
          <w:t>https://clarkcountycourts-us.zoom.us/j/89661812089?pwd=T2dlc1VlaGpaRHUwSmVFamZ0a0ZEUT09</w:t>
        </w:r>
      </w:hyperlink>
    </w:p>
    <w:p w:rsidR="00572FF3" w:rsidRDefault="00572FF3" w:rsidP="00572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ID: 896 6181 2089</w:t>
      </w:r>
    </w:p>
    <w:p w:rsidR="00572FF3" w:rsidRDefault="00572FF3" w:rsidP="00572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Passcode: 017874</w:t>
      </w:r>
    </w:p>
    <w:p w:rsidR="00296C11" w:rsidRDefault="00296C11" w:rsidP="00296C11">
      <w:pPr>
        <w:rPr>
          <w:rFonts w:ascii="Times New Roman" w:hAnsi="Times New Roman" w:cs="Times New Roman"/>
          <w:sz w:val="28"/>
          <w:szCs w:val="28"/>
        </w:rPr>
      </w:pPr>
    </w:p>
    <w:p w:rsidR="00296C11" w:rsidRDefault="00296C11" w:rsidP="00296C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Commissioner Adam Ganz Reoccurring Meeting set for </w:t>
      </w:r>
    </w:p>
    <w:p w:rsidR="00296C11" w:rsidRDefault="00296C11" w:rsidP="00296C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ADR &amp; Discovery Hearings</w:t>
      </w:r>
      <w:r w:rsidR="0023507D">
        <w:rPr>
          <w:rFonts w:ascii="Times New Roman" w:hAnsi="Times New Roman" w:cs="Times New Roman"/>
          <w:b/>
          <w:bCs/>
          <w:sz w:val="28"/>
          <w:szCs w:val="28"/>
        </w:rPr>
        <w:t xml:space="preserve"> (Family &amp; Civil)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07D">
        <w:rPr>
          <w:rFonts w:ascii="Times New Roman" w:hAnsi="Times New Roman" w:cs="Times New Roman"/>
          <w:b/>
          <w:bCs/>
          <w:sz w:val="28"/>
          <w:szCs w:val="28"/>
        </w:rPr>
        <w:t xml:space="preserve">Tuesday &amp; </w:t>
      </w:r>
      <w:r>
        <w:rPr>
          <w:rFonts w:ascii="Times New Roman" w:hAnsi="Times New Roman" w:cs="Times New Roman"/>
          <w:b/>
          <w:bCs/>
          <w:sz w:val="28"/>
          <w:szCs w:val="28"/>
        </w:rPr>
        <w:t>Friday</w:t>
      </w:r>
    </w:p>
    <w:p w:rsidR="00296C11" w:rsidRDefault="00F574B0" w:rsidP="00296C1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96C11">
          <w:rPr>
            <w:rStyle w:val="Hyperlink"/>
            <w:rFonts w:ascii="Times New Roman" w:hAnsi="Times New Roman" w:cs="Times New Roman"/>
            <w:sz w:val="28"/>
            <w:szCs w:val="28"/>
          </w:rPr>
          <w:t>https://clarkcountycourts-us.zoom.us/j/85911217187?pwd=QkRzeUQxb0hZdmt2VUJPWlQrSHBvdz09</w:t>
        </w:r>
      </w:hyperlink>
    </w:p>
    <w:p w:rsidR="00296C11" w:rsidRDefault="00296C11" w:rsidP="00296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ID: 859 1121 7187</w:t>
      </w:r>
    </w:p>
    <w:p w:rsidR="00296C11" w:rsidRDefault="00296C11" w:rsidP="00296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Passcode: 598500</w:t>
      </w:r>
    </w:p>
    <w:p w:rsidR="00296C11" w:rsidRDefault="00296C11" w:rsidP="00296C11">
      <w:pPr>
        <w:rPr>
          <w:rFonts w:ascii="Times New Roman" w:hAnsi="Times New Roman" w:cs="Times New Roman"/>
          <w:sz w:val="28"/>
          <w:szCs w:val="28"/>
        </w:rPr>
      </w:pPr>
    </w:p>
    <w:p w:rsidR="00296C11" w:rsidRDefault="00E3565F" w:rsidP="00296C11">
      <w:r>
        <w:t>To dial by phone – AUDIO ONLY appe</w:t>
      </w:r>
      <w:r w:rsidR="00161446">
        <w:t>a</w:t>
      </w:r>
      <w:r>
        <w:t>rance please call:</w:t>
      </w:r>
    </w:p>
    <w:p w:rsidR="00E3565F" w:rsidRDefault="00E3565F" w:rsidP="00296C11">
      <w:r>
        <w:t>1 (646) 568-7788</w:t>
      </w:r>
    </w:p>
    <w:p w:rsidR="00296C11" w:rsidRDefault="00296C11" w:rsidP="00296C11">
      <w:r>
        <w:t>---</w:t>
      </w:r>
    </w:p>
    <w:p w:rsidR="00296C11" w:rsidRDefault="00296C11" w:rsidP="00296C11">
      <w:r>
        <w:t>Dial by your location</w:t>
      </w:r>
    </w:p>
    <w:p w:rsidR="00296C11" w:rsidRDefault="00296C11" w:rsidP="00296C11">
      <w:r>
        <w:t>• +1 213 338 8477 US (Los Angeles)</w:t>
      </w:r>
    </w:p>
    <w:p w:rsidR="00296C11" w:rsidRDefault="00296C11" w:rsidP="00296C11">
      <w:r>
        <w:t>• +1 206 337 9723 US (Seattle)</w:t>
      </w:r>
    </w:p>
    <w:p w:rsidR="00296C11" w:rsidRDefault="00296C11" w:rsidP="00296C11"/>
    <w:p w:rsidR="00296C11" w:rsidRDefault="00296C11" w:rsidP="00296C11">
      <w:r w:rsidRPr="00296C11">
        <w:t xml:space="preserve">Find your local number: </w:t>
      </w:r>
      <w:hyperlink r:id="rId10" w:history="1">
        <w:r w:rsidRPr="00981CF4">
          <w:rPr>
            <w:rStyle w:val="Hyperlink"/>
          </w:rPr>
          <w:t>https://clarkcountycourts-us.zoom.us/u/ktNRPDU9p</w:t>
        </w:r>
      </w:hyperlink>
    </w:p>
    <w:p w:rsidR="00296C11" w:rsidRDefault="00296C11" w:rsidP="00296C11">
      <w:r>
        <w:t>Join by H.323</w:t>
      </w:r>
    </w:p>
    <w:p w:rsidR="00296C11" w:rsidRDefault="00296C11" w:rsidP="00296C11">
      <w:r>
        <w:lastRenderedPageBreak/>
        <w:t>• 162.255.37.11 (US West)</w:t>
      </w:r>
    </w:p>
    <w:p w:rsidR="00296C11" w:rsidRDefault="00296C11" w:rsidP="00296C11">
      <w:r>
        <w:t>• 162.255.36.11 (US East)</w:t>
      </w:r>
    </w:p>
    <w:p w:rsidR="00296C11" w:rsidRDefault="00296C11" w:rsidP="00296C11">
      <w:r>
        <w:t>• 115.114.131.7 (India Mumbai)</w:t>
      </w:r>
    </w:p>
    <w:p w:rsidR="00296C11" w:rsidRDefault="00296C11" w:rsidP="00296C11">
      <w:r>
        <w:t>• 115.114.115.7 (India Hyderabad)</w:t>
      </w:r>
    </w:p>
    <w:p w:rsidR="00296C11" w:rsidRDefault="00296C11" w:rsidP="00296C11">
      <w:r>
        <w:t>• 213.19.144.110 (Amsterdam Netherlands)</w:t>
      </w:r>
    </w:p>
    <w:p w:rsidR="00296C11" w:rsidRDefault="00296C11" w:rsidP="00296C11">
      <w:r>
        <w:t>• 213.244.140.110 (Germany)</w:t>
      </w:r>
    </w:p>
    <w:p w:rsidR="00296C11" w:rsidRDefault="00296C11" w:rsidP="00296C11">
      <w:r>
        <w:t>• 103.122.166.55 (Australia Sydney)</w:t>
      </w:r>
    </w:p>
    <w:p w:rsidR="00296C11" w:rsidRDefault="00296C11" w:rsidP="00296C11">
      <w:r>
        <w:t>• 103.122.167.55 (Australia Melbourne)</w:t>
      </w:r>
    </w:p>
    <w:p w:rsidR="00296C11" w:rsidRDefault="00296C11" w:rsidP="00296C11">
      <w:r>
        <w:t>• 149.137.40.110 (Singapore)</w:t>
      </w:r>
    </w:p>
    <w:p w:rsidR="00296C11" w:rsidRDefault="00296C11" w:rsidP="00296C11">
      <w:r>
        <w:t>• 64.211.144.160 (Brazil)</w:t>
      </w:r>
    </w:p>
    <w:p w:rsidR="00296C11" w:rsidRDefault="00296C11" w:rsidP="00296C11">
      <w:r>
        <w:t>• 149.137.68.253 (Mexico)</w:t>
      </w:r>
    </w:p>
    <w:p w:rsidR="00296C11" w:rsidRDefault="00296C11" w:rsidP="00296C11">
      <w:r>
        <w:t>• 69.174.57.160 (Canada Toronto)</w:t>
      </w:r>
    </w:p>
    <w:p w:rsidR="00296C11" w:rsidRDefault="00296C11" w:rsidP="00296C11">
      <w:r>
        <w:t>• 65.39.152.160 (Canada Vancouver)</w:t>
      </w:r>
    </w:p>
    <w:p w:rsidR="00296C11" w:rsidRDefault="00296C11" w:rsidP="00296C11">
      <w:r>
        <w:t>• 207.226.132.110 (Japan Tokyo)</w:t>
      </w:r>
    </w:p>
    <w:p w:rsidR="00296C11" w:rsidRDefault="00296C11" w:rsidP="00296C11">
      <w:r>
        <w:t>• 149.137.24.110 (Japan Osaka)</w:t>
      </w:r>
    </w:p>
    <w:p w:rsidR="00C745CF" w:rsidRDefault="00C745CF" w:rsidP="00296C11"/>
    <w:p w:rsidR="00C745CF" w:rsidRDefault="00C745CF" w:rsidP="00C745CF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PLEASE NOTE the following protocol each participant will be required to follow</w:t>
      </w:r>
      <w:r>
        <w:rPr>
          <w:b/>
          <w:bCs/>
          <w:sz w:val="28"/>
          <w:szCs w:val="28"/>
        </w:rPr>
        <w:t>:</w:t>
      </w:r>
    </w:p>
    <w:p w:rsidR="00C745CF" w:rsidRDefault="00C745CF" w:rsidP="00C745C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Place your audio/telephone on mute while waiting for your matter to be called.</w:t>
      </w:r>
    </w:p>
    <w:p w:rsidR="00C745CF" w:rsidRDefault="00C745CF" w:rsidP="00C745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43DA">
        <w:rPr>
          <w:sz w:val="28"/>
          <w:szCs w:val="28"/>
        </w:rPr>
        <w:t>Proper Courtroom attire is required for parties, counsel and witnesses.</w:t>
      </w:r>
    </w:p>
    <w:p w:rsidR="00C745CF" w:rsidRPr="009C43DA" w:rsidRDefault="00C745CF" w:rsidP="00C745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43DA">
        <w:rPr>
          <w:sz w:val="28"/>
          <w:szCs w:val="28"/>
        </w:rPr>
        <w:t xml:space="preserve">All participants must be able to be seen and heard by all other participants. All participants must have their camera ON when addressing the Court, unless excused. </w:t>
      </w:r>
    </w:p>
    <w:p w:rsidR="00C745CF" w:rsidRDefault="00C745CF" w:rsidP="00C745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participants must identify themselves with court-appropriate screen names. </w:t>
      </w:r>
    </w:p>
    <w:p w:rsidR="00C745CF" w:rsidRPr="009C43DA" w:rsidRDefault="00C745CF" w:rsidP="00C745CF">
      <w:pPr>
        <w:pStyle w:val="ListParagraph"/>
        <w:numPr>
          <w:ilvl w:val="0"/>
          <w:numId w:val="1"/>
        </w:numPr>
        <w:rPr>
          <w:rFonts w:eastAsia="Times New Roman"/>
          <w:bCs/>
          <w:sz w:val="28"/>
          <w:szCs w:val="28"/>
        </w:rPr>
      </w:pPr>
      <w:r w:rsidRPr="009C43DA">
        <w:rPr>
          <w:rFonts w:eastAsia="Times New Roman"/>
          <w:bCs/>
          <w:sz w:val="28"/>
          <w:szCs w:val="28"/>
        </w:rPr>
        <w:t xml:space="preserve">Identify yourself before speaking each and every time as a record is </w:t>
      </w:r>
    </w:p>
    <w:p w:rsidR="00C745CF" w:rsidRPr="009C43DA" w:rsidRDefault="00C745CF" w:rsidP="00C745CF">
      <w:pPr>
        <w:ind w:firstLine="720"/>
        <w:rPr>
          <w:bCs/>
          <w:sz w:val="28"/>
          <w:szCs w:val="28"/>
        </w:rPr>
      </w:pPr>
      <w:proofErr w:type="gramStart"/>
      <w:r w:rsidRPr="009C43DA">
        <w:rPr>
          <w:bCs/>
          <w:sz w:val="28"/>
          <w:szCs w:val="28"/>
        </w:rPr>
        <w:t>being</w:t>
      </w:r>
      <w:proofErr w:type="gramEnd"/>
      <w:r w:rsidRPr="009C43DA">
        <w:rPr>
          <w:bCs/>
          <w:sz w:val="28"/>
          <w:szCs w:val="28"/>
        </w:rPr>
        <w:t xml:space="preserve"> made.</w:t>
      </w:r>
    </w:p>
    <w:p w:rsidR="00C745CF" w:rsidRPr="009C43DA" w:rsidRDefault="00C745CF" w:rsidP="00C745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43DA">
        <w:rPr>
          <w:rFonts w:eastAsia="Times New Roman"/>
          <w:sz w:val="28"/>
          <w:szCs w:val="28"/>
        </w:rPr>
        <w:t xml:space="preserve">Please wait before one person is finished speaking before beginning to </w:t>
      </w:r>
      <w:r w:rsidRPr="009C43DA">
        <w:rPr>
          <w:sz w:val="28"/>
          <w:szCs w:val="28"/>
        </w:rPr>
        <w:t>speak. Refrain from speaking over one another.</w:t>
      </w:r>
    </w:p>
    <w:p w:rsidR="00C745CF" w:rsidRDefault="00C745CF" w:rsidP="00C745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participants must be in an office or room with proper lighting. There should not be any distractions (noise or other things) occurring in the background.</w:t>
      </w:r>
    </w:p>
    <w:p w:rsidR="00C745CF" w:rsidRDefault="00C745CF" w:rsidP="00C745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a party’s internet connection is poor and the Court is unable to view, hear, or understand an attorney or litigant, the court reserves the right to </w:t>
      </w:r>
      <w:proofErr w:type="gramStart"/>
      <w:r>
        <w:rPr>
          <w:sz w:val="28"/>
          <w:szCs w:val="28"/>
        </w:rPr>
        <w:t>hear</w:t>
      </w:r>
      <w:proofErr w:type="gramEnd"/>
      <w:r>
        <w:rPr>
          <w:sz w:val="28"/>
          <w:szCs w:val="28"/>
        </w:rPr>
        <w:t xml:space="preserve"> from the party telephonically, continue the matt, take the matter off-calendar, or pursue any other remedy that the Court deems appropriate.</w:t>
      </w:r>
    </w:p>
    <w:p w:rsidR="00C745CF" w:rsidRPr="009C43DA" w:rsidRDefault="00C745CF" w:rsidP="00C745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43DA">
        <w:rPr>
          <w:rFonts w:eastAsia="Times New Roman"/>
          <w:sz w:val="28"/>
          <w:szCs w:val="28"/>
        </w:rPr>
        <w:t xml:space="preserve"> Do not place the conference on hold as it may play wait/hold music to    </w:t>
      </w:r>
    </w:p>
    <w:p w:rsidR="00C745CF" w:rsidRDefault="00C745CF" w:rsidP="00C745CF">
      <w:pPr>
        <w:ind w:left="720"/>
        <w:rPr>
          <w:sz w:val="28"/>
          <w:szCs w:val="28"/>
        </w:rPr>
      </w:pPr>
      <w:r>
        <w:rPr>
          <w:sz w:val="28"/>
          <w:szCs w:val="28"/>
        </w:rPr>
        <w:t>Others.</w:t>
      </w:r>
    </w:p>
    <w:p w:rsidR="00C745CF" w:rsidRPr="00E524D3" w:rsidRDefault="00C745CF" w:rsidP="00C745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24D3">
        <w:rPr>
          <w:rFonts w:eastAsia="Times New Roman"/>
          <w:sz w:val="28"/>
          <w:szCs w:val="28"/>
        </w:rPr>
        <w:t>Please be mindful of sounds of rustling of papers or coughing.</w:t>
      </w:r>
    </w:p>
    <w:p w:rsidR="00C745CF" w:rsidRDefault="00C745CF" w:rsidP="00C745CF">
      <w:pPr>
        <w:ind w:left="360"/>
        <w:contextualSpacing/>
        <w:rPr>
          <w:sz w:val="28"/>
          <w:szCs w:val="28"/>
        </w:rPr>
      </w:pPr>
    </w:p>
    <w:p w:rsidR="00C745CF" w:rsidRPr="00C66839" w:rsidRDefault="00C745CF" w:rsidP="00296C11">
      <w:pPr>
        <w:rPr>
          <w:sz w:val="28"/>
          <w:szCs w:val="28"/>
        </w:rPr>
      </w:pPr>
      <w:r>
        <w:rPr>
          <w:sz w:val="28"/>
          <w:szCs w:val="28"/>
        </w:rPr>
        <w:t xml:space="preserve">ADR/Discovery hearings are on a stacked calendar and everyone will appear in one session using Zoom. We ask that you join Zoom at least 10 minutes before your hearing. </w:t>
      </w:r>
    </w:p>
    <w:sectPr w:rsidR="00C745CF" w:rsidRPr="00C66839" w:rsidSect="00C66839">
      <w:footerReference w:type="default" r:id="rId11"/>
      <w:pgSz w:w="12240" w:h="15840"/>
      <w:pgMar w:top="450" w:right="1440" w:bottom="27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B0" w:rsidRDefault="00F574B0" w:rsidP="00181B71">
      <w:r>
        <w:separator/>
      </w:r>
    </w:p>
  </w:endnote>
  <w:endnote w:type="continuationSeparator" w:id="0">
    <w:p w:rsidR="00F574B0" w:rsidRDefault="00F574B0" w:rsidP="001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21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B71" w:rsidRDefault="00181B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8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B71" w:rsidRDefault="00181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B0" w:rsidRDefault="00F574B0" w:rsidP="00181B71">
      <w:r>
        <w:separator/>
      </w:r>
    </w:p>
  </w:footnote>
  <w:footnote w:type="continuationSeparator" w:id="0">
    <w:p w:rsidR="00F574B0" w:rsidRDefault="00F574B0" w:rsidP="001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7276"/>
    <w:multiLevelType w:val="hybridMultilevel"/>
    <w:tmpl w:val="E4B0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F3"/>
    <w:rsid w:val="00161446"/>
    <w:rsid w:val="00181B71"/>
    <w:rsid w:val="001B11B3"/>
    <w:rsid w:val="00232AE5"/>
    <w:rsid w:val="0023507D"/>
    <w:rsid w:val="00296C11"/>
    <w:rsid w:val="00572FF3"/>
    <w:rsid w:val="00602916"/>
    <w:rsid w:val="00663D73"/>
    <w:rsid w:val="007A32CB"/>
    <w:rsid w:val="00836103"/>
    <w:rsid w:val="009C24BE"/>
    <w:rsid w:val="00B57736"/>
    <w:rsid w:val="00B7221B"/>
    <w:rsid w:val="00C66839"/>
    <w:rsid w:val="00C745CF"/>
    <w:rsid w:val="00E3565F"/>
    <w:rsid w:val="00F5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F782A"/>
  <w15:chartTrackingRefBased/>
  <w15:docId w15:val="{8A5A1704-6109-47EF-88AC-513BC826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FF3"/>
    <w:rPr>
      <w:color w:val="0563C1"/>
      <w:u w:val="single"/>
    </w:rPr>
  </w:style>
  <w:style w:type="paragraph" w:customStyle="1" w:styleId="sectbody">
    <w:name w:val="sectbody"/>
    <w:basedOn w:val="Normal"/>
    <w:rsid w:val="00C745C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mpty">
    <w:name w:val="empty"/>
    <w:basedOn w:val="DefaultParagraphFont"/>
    <w:rsid w:val="00C745CF"/>
  </w:style>
  <w:style w:type="character" w:customStyle="1" w:styleId="leadline">
    <w:name w:val="leadline"/>
    <w:basedOn w:val="DefaultParagraphFont"/>
    <w:rsid w:val="00C745CF"/>
  </w:style>
  <w:style w:type="paragraph" w:styleId="ListParagraph">
    <w:name w:val="List Paragraph"/>
    <w:basedOn w:val="Normal"/>
    <w:uiPriority w:val="34"/>
    <w:qFormat/>
    <w:rsid w:val="00C74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B7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1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B7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kcountycourts-us.zoom.us/j/89661812089?pwd=T2dlc1VlaGpaRHUwSmVFamZ0a0ZEU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larkcountycourts-us.zoom.us/u/ktNRPDU9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rkcountycourts-us.zoom.us/j/85911217187?pwd=QkRzeUQxb0hZdmt2VUJPWlQrSHBv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F507-4A8D-40EF-8A09-8A261DF6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601</Words>
  <Characters>3420</Characters>
  <Application>Microsoft Office Word</Application>
  <DocSecurity>0</DocSecurity>
  <Lines>180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Natilie Simonetti</dc:creator>
  <cp:keywords/>
  <dc:description/>
  <cp:lastModifiedBy>Simonetti, Natilie</cp:lastModifiedBy>
  <cp:revision>8</cp:revision>
  <dcterms:created xsi:type="dcterms:W3CDTF">2025-04-22T21:36:00Z</dcterms:created>
  <dcterms:modified xsi:type="dcterms:W3CDTF">2025-04-29T21:03:00Z</dcterms:modified>
</cp:coreProperties>
</file>